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20C" w:rsidRPr="00CA2F1E" w:rsidRDefault="00FE620C">
      <w:pPr>
        <w:rPr>
          <w:b/>
          <w:sz w:val="28"/>
          <w:szCs w:val="28"/>
        </w:rPr>
      </w:pPr>
      <w:r w:rsidRPr="00FE620C">
        <w:rPr>
          <w:rFonts w:cs="Calibri"/>
          <w:lang w:eastAsia="ru-RU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FE620C">
        <w:rPr>
          <w:rFonts w:cs="Calibri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6" o:title=""/>
            <v:path textboxrect="0,0,0,0"/>
          </v:shape>
        </w:pict>
      </w:r>
    </w:p>
    <w:p w:rsidR="00FE620C" w:rsidRDefault="00FE620C"/>
    <w:p w:rsidR="00FE620C" w:rsidRDefault="00CA2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Почти 8 тысяч объектов недвижимости Новосибирской области внесены в реестр недвижимости как аварийные</w:t>
      </w:r>
    </w:p>
    <w:p w:rsidR="00FE620C" w:rsidRDefault="00CA2F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E620C" w:rsidRDefault="00CA2F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год число аварийных зданий и помещений, внесенных в Единый государственный реестр недвижимости (ЕГРН), увеличилось почти на 2,5% и составило 7 997, в том числе 7 078 квартир и 919 многоквартирных домов. </w:t>
      </w:r>
    </w:p>
    <w:p w:rsidR="00FE620C" w:rsidRDefault="00CA2F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признании многоквартирного дома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аварийн</w:t>
      </w:r>
      <w:r>
        <w:rPr>
          <w:rFonts w:ascii="Times New Roman" w:hAnsi="Times New Roman" w:cs="Times New Roman"/>
          <w:sz w:val="28"/>
          <w:szCs w:val="28"/>
        </w:rPr>
        <w:t>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принимает орган местного самоуправления. Данное решение направляется в Росреестр для внесения соответствующих сведений в ЕГРН.</w:t>
      </w:r>
    </w:p>
    <w:p w:rsidR="00FE620C" w:rsidRDefault="00CA2F1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«Совместная работа местных органов власти и Управления Росреестра по Новосибирской области по оперативному внесению сведений в</w:t>
      </w:r>
      <w:r>
        <w:rPr>
          <w:rFonts w:ascii="Times New Roman" w:hAnsi="Times New Roman" w:cs="Times New Roman"/>
          <w:i/>
          <w:sz w:val="28"/>
          <w:szCs w:val="28"/>
        </w:rPr>
        <w:t xml:space="preserve"> реестр недвижимости об аварийности проводится уже три года. Узнать, признан ли дом аварийным, можно, заказав выписку из ЕГРН. Такая информация будет полезна и жителям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 xml:space="preserve"> многоквартирных домов, и покупателям жилья»,</w:t>
      </w:r>
      <w:r>
        <w:rPr>
          <w:rFonts w:ascii="Times New Roman" w:hAnsi="Times New Roman" w:cs="Times New Roman"/>
          <w:sz w:val="28"/>
          <w:szCs w:val="28"/>
        </w:rPr>
        <w:t xml:space="preserve"> - отмечает заместитель руководителя новосиб</w:t>
      </w:r>
      <w:r>
        <w:rPr>
          <w:rFonts w:ascii="Times New Roman" w:hAnsi="Times New Roman" w:cs="Times New Roman"/>
          <w:sz w:val="28"/>
          <w:szCs w:val="28"/>
        </w:rPr>
        <w:t xml:space="preserve">ирского Росреестра </w:t>
      </w:r>
      <w:r>
        <w:rPr>
          <w:rFonts w:ascii="Times New Roman" w:hAnsi="Times New Roman" w:cs="Times New Roman"/>
          <w:b/>
          <w:sz w:val="28"/>
          <w:szCs w:val="28"/>
        </w:rPr>
        <w:t xml:space="preserve">Наталья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Ивчатова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E620C" w:rsidRDefault="00CA2F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октябре стало известно, что Новосибирская область вошла в число 23 регионов России – участников программы по расселению аварийного жилья в рамках национального проекта «Инфраструктура для жизни».</w:t>
      </w:r>
    </w:p>
    <w:p w:rsidR="00FE620C" w:rsidRDefault="00CA2F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сведениям регионал</w:t>
      </w:r>
      <w:r>
        <w:rPr>
          <w:rFonts w:ascii="Times New Roman" w:hAnsi="Times New Roman" w:cs="Times New Roman"/>
          <w:sz w:val="28"/>
          <w:szCs w:val="28"/>
        </w:rPr>
        <w:t xml:space="preserve">ьного министерства ЖКХ и энергетики, в 2026 году планируется расселить пять аварийных домов, расположенных в Новосибирске,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>
        <w:rPr>
          <w:rFonts w:ascii="Times New Roman" w:hAnsi="Times New Roman" w:cs="Times New Roman"/>
          <w:sz w:val="28"/>
          <w:szCs w:val="28"/>
        </w:rPr>
        <w:t>, Оби и Татарске.</w:t>
      </w:r>
    </w:p>
    <w:p w:rsidR="00FE620C" w:rsidRDefault="00FE620C"/>
    <w:p w:rsidR="00FE620C" w:rsidRDefault="00FE620C"/>
    <w:p w:rsidR="00FE620C" w:rsidRDefault="00CA2F1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E620C" w:rsidRDefault="00CA2F1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E620C" w:rsidRDefault="00FE620C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E620C" w:rsidRDefault="00FE620C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FE620C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FE620C" w:rsidRDefault="00CA2F1E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E620C" w:rsidRDefault="00CA2F1E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</w:t>
      </w:r>
      <w:r>
        <w:rPr>
          <w:rFonts w:ascii="Segoe UI" w:hAnsi="Segoe UI" w:cs="Segoe UI"/>
          <w:sz w:val="18"/>
          <w:szCs w:val="18"/>
        </w:rPr>
        <w:t xml:space="preserve">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</w:t>
      </w:r>
      <w:r>
        <w:rPr>
          <w:rFonts w:ascii="Segoe UI" w:hAnsi="Segoe UI" w:cs="Segoe UI"/>
          <w:sz w:val="18"/>
          <w:szCs w:val="18"/>
        </w:rPr>
        <w:t>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</w:t>
      </w:r>
      <w:r>
        <w:rPr>
          <w:rFonts w:ascii="Segoe UI" w:hAnsi="Segoe UI" w:cs="Segoe UI"/>
          <w:sz w:val="18"/>
          <w:szCs w:val="18"/>
        </w:rPr>
        <w:t>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</w:t>
      </w:r>
      <w:r>
        <w:rPr>
          <w:rFonts w:ascii="Segoe UI" w:hAnsi="Segoe UI" w:cs="Segoe UI"/>
          <w:sz w:val="18"/>
          <w:szCs w:val="18"/>
        </w:rPr>
        <w:t xml:space="preserve">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FE620C" w:rsidRDefault="00FE620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E620C" w:rsidRDefault="00CA2F1E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E620C" w:rsidRDefault="00CA2F1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</w:t>
      </w:r>
      <w:r>
        <w:rPr>
          <w:rFonts w:ascii="Segoe UI" w:hAnsi="Segoe UI" w:cs="Segoe UI"/>
          <w:sz w:val="18"/>
          <w:szCs w:val="18"/>
        </w:rPr>
        <w:t>ти</w:t>
      </w:r>
    </w:p>
    <w:p w:rsidR="00FE620C" w:rsidRDefault="00CA2F1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E620C" w:rsidRDefault="00CA2F1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CA2F1E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E620C" w:rsidRDefault="00FE620C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7" w:history="1">
        <w:r w:rsidR="00CA2F1E">
          <w:rPr>
            <w:rStyle w:val="11"/>
            <w:rFonts w:ascii="Segoe UI" w:hAnsi="Segoe UI" w:cs="Segoe UI"/>
            <w:sz w:val="18"/>
            <w:szCs w:val="20"/>
            <w:lang w:val="en-US"/>
          </w:rPr>
          <w:t>oko</w:t>
        </w:r>
        <w:r w:rsidR="00CA2F1E" w:rsidRPr="00CA2F1E">
          <w:rPr>
            <w:rStyle w:val="11"/>
            <w:rFonts w:ascii="Segoe UI" w:hAnsi="Segoe UI" w:cs="Segoe UI"/>
            <w:sz w:val="18"/>
            <w:szCs w:val="20"/>
          </w:rPr>
          <w:t>@</w:t>
        </w:r>
        <w:r w:rsidR="00CA2F1E">
          <w:rPr>
            <w:rStyle w:val="11"/>
            <w:rFonts w:ascii="Segoe UI" w:hAnsi="Segoe UI" w:cs="Segoe UI"/>
            <w:sz w:val="18"/>
            <w:szCs w:val="20"/>
            <w:lang w:val="en-US"/>
          </w:rPr>
          <w:t>r</w:t>
        </w:r>
        <w:r w:rsidR="00CA2F1E">
          <w:rPr>
            <w:rStyle w:val="11"/>
            <w:rFonts w:ascii="Segoe UI" w:hAnsi="Segoe UI" w:cs="Segoe UI"/>
            <w:sz w:val="18"/>
            <w:szCs w:val="20"/>
          </w:rPr>
          <w:t>54</w:t>
        </w:r>
        <w:r w:rsidR="00CA2F1E" w:rsidRPr="00CA2F1E">
          <w:rPr>
            <w:rStyle w:val="11"/>
            <w:rFonts w:ascii="Segoe UI" w:hAnsi="Segoe UI" w:cs="Segoe UI"/>
            <w:sz w:val="18"/>
            <w:szCs w:val="20"/>
          </w:rPr>
          <w:t>.</w:t>
        </w:r>
        <w:r w:rsidR="00CA2F1E">
          <w:rPr>
            <w:rStyle w:val="11"/>
            <w:rFonts w:ascii="Segoe UI" w:hAnsi="Segoe UI" w:cs="Segoe UI"/>
            <w:sz w:val="18"/>
            <w:szCs w:val="20"/>
            <w:lang w:val="en-US"/>
          </w:rPr>
          <w:t>rosreestr</w:t>
        </w:r>
        <w:r w:rsidR="00CA2F1E" w:rsidRPr="00CA2F1E">
          <w:rPr>
            <w:rStyle w:val="11"/>
            <w:rFonts w:ascii="Segoe UI" w:hAnsi="Segoe UI" w:cs="Segoe UI"/>
            <w:sz w:val="18"/>
            <w:szCs w:val="20"/>
          </w:rPr>
          <w:t>.</w:t>
        </w:r>
        <w:r w:rsidR="00CA2F1E">
          <w:rPr>
            <w:rStyle w:val="1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CA2F1E" w:rsidRPr="00CA2F1E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E620C" w:rsidRPr="00CA2F1E" w:rsidRDefault="00CA2F1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CA2F1E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8" w:history="1">
        <w:r w:rsidRPr="00CA2F1E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E620C" w:rsidRDefault="00CA2F1E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9" w:history="1">
        <w:r w:rsidRPr="00CA2F1E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0" w:history="1">
        <w:r>
          <w:rPr>
            <w:rStyle w:val="1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11"/>
          <w:rFonts w:ascii="Segoe UI" w:hAnsi="Segoe UI" w:cs="Segoe UI"/>
          <w:sz w:val="18"/>
          <w:szCs w:val="18"/>
        </w:rPr>
        <w:t xml:space="preserve">, </w:t>
      </w:r>
      <w:hyperlink r:id="rId11" w:history="1">
        <w:proofErr w:type="spellStart"/>
        <w:r w:rsidRPr="00CA2F1E">
          <w:rPr>
            <w:rStyle w:val="11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11"/>
            <w:rFonts w:ascii="Segoe UI" w:hAnsi="Segoe UI" w:cs="Segoe UI"/>
            <w:sz w:val="20"/>
            <w:szCs w:val="20"/>
          </w:rPr>
          <w:t>.</w:t>
        </w:r>
        <w:r w:rsidRPr="00CA2F1E">
          <w:rPr>
            <w:rStyle w:val="11"/>
            <w:rFonts w:ascii="Segoe UI" w:hAnsi="Segoe UI" w:cs="Segoe UI"/>
            <w:sz w:val="20"/>
            <w:szCs w:val="20"/>
          </w:rPr>
          <w:t>Д</w:t>
        </w:r>
        <w:proofErr w:type="gramEnd"/>
        <w:r w:rsidRPr="00CA2F1E">
          <w:rPr>
            <w:rStyle w:val="11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11"/>
          <w:rFonts w:ascii="Segoe UI" w:hAnsi="Segoe UI" w:cs="Segoe UI"/>
          <w:sz w:val="20"/>
          <w:szCs w:val="20"/>
        </w:rPr>
        <w:t xml:space="preserve">, </w:t>
      </w:r>
      <w:hyperlink r:id="rId12" w:history="1">
        <w:proofErr w:type="spellStart"/>
        <w:r>
          <w:rPr>
            <w:rStyle w:val="11"/>
            <w:rFonts w:ascii="Segoe UI" w:hAnsi="Segoe UI" w:cs="Segoe UI"/>
            <w:sz w:val="20"/>
          </w:rPr>
          <w:t>Телеграм</w:t>
        </w:r>
        <w:proofErr w:type="spellEnd"/>
      </w:hyperlink>
    </w:p>
    <w:p w:rsidR="00FE620C" w:rsidRDefault="00FE620C">
      <w:pPr>
        <w:jc w:val="both"/>
      </w:pPr>
    </w:p>
    <w:p w:rsidR="00FE620C" w:rsidRDefault="00FE620C">
      <w:pPr>
        <w:rPr>
          <w:rFonts w:ascii="Times New Roman" w:hAnsi="Times New Roman" w:cs="Times New Roman"/>
          <w:sz w:val="28"/>
          <w:szCs w:val="28"/>
        </w:rPr>
      </w:pPr>
    </w:p>
    <w:sectPr w:rsidR="00FE620C" w:rsidSect="00FE6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20C" w:rsidRDefault="00CA2F1E">
      <w:pPr>
        <w:spacing w:after="0" w:line="240" w:lineRule="auto"/>
      </w:pPr>
      <w:r>
        <w:separator/>
      </w:r>
    </w:p>
  </w:endnote>
  <w:endnote w:type="continuationSeparator" w:id="0">
    <w:p w:rsidR="00FE620C" w:rsidRDefault="00CA2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20C" w:rsidRDefault="00CA2F1E">
      <w:pPr>
        <w:spacing w:after="0" w:line="240" w:lineRule="auto"/>
      </w:pPr>
      <w:r>
        <w:separator/>
      </w:r>
    </w:p>
  </w:footnote>
  <w:footnote w:type="continuationSeparator" w:id="0">
    <w:p w:rsidR="00FE620C" w:rsidRDefault="00CA2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20C"/>
    <w:rsid w:val="00CA2F1E"/>
    <w:rsid w:val="00FE6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FE620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E620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FE620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E620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FE620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E620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FE620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E620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FE620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E620C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FE620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E620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FE620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E620C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FE620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E620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FE620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E620C"/>
    <w:pPr>
      <w:ind w:left="720"/>
      <w:contextualSpacing/>
    </w:pPr>
  </w:style>
  <w:style w:type="paragraph" w:styleId="a4">
    <w:name w:val="No Spacing"/>
    <w:uiPriority w:val="1"/>
    <w:qFormat/>
    <w:rsid w:val="00FE620C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FE620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FE620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E620C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E620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E620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E620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E620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E620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E620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FE620C"/>
  </w:style>
  <w:style w:type="paragraph" w:customStyle="1" w:styleId="Footer">
    <w:name w:val="Footer"/>
    <w:basedOn w:val="a"/>
    <w:link w:val="CaptionChar"/>
    <w:uiPriority w:val="99"/>
    <w:unhideWhenUsed/>
    <w:rsid w:val="00FE620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FE620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E620C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E620C"/>
  </w:style>
  <w:style w:type="table" w:customStyle="1" w:styleId="TableGridLight">
    <w:name w:val="Table Grid Light"/>
    <w:basedOn w:val="a1"/>
    <w:uiPriority w:val="59"/>
    <w:rsid w:val="00FE620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E620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E62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E62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E62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E62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E62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E62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E62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E62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E62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E62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E62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E62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E62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E62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E62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E62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FE620C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FE620C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FE620C"/>
    <w:rPr>
      <w:sz w:val="18"/>
    </w:rPr>
  </w:style>
  <w:style w:type="character" w:styleId="ae">
    <w:name w:val="footnote reference"/>
    <w:basedOn w:val="a0"/>
    <w:uiPriority w:val="99"/>
    <w:unhideWhenUsed/>
    <w:rsid w:val="00FE620C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FE620C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FE620C"/>
    <w:rPr>
      <w:sz w:val="20"/>
    </w:rPr>
  </w:style>
  <w:style w:type="character" w:styleId="af1">
    <w:name w:val="endnote reference"/>
    <w:basedOn w:val="a0"/>
    <w:uiPriority w:val="99"/>
    <w:semiHidden/>
    <w:unhideWhenUsed/>
    <w:rsid w:val="00FE620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E620C"/>
    <w:pPr>
      <w:spacing w:after="57"/>
    </w:pPr>
  </w:style>
  <w:style w:type="paragraph" w:styleId="21">
    <w:name w:val="toc 2"/>
    <w:basedOn w:val="a"/>
    <w:next w:val="a"/>
    <w:uiPriority w:val="39"/>
    <w:unhideWhenUsed/>
    <w:rsid w:val="00FE620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E620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E620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E620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E620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E620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E620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E620C"/>
    <w:pPr>
      <w:spacing w:after="57"/>
      <w:ind w:left="2268"/>
    </w:pPr>
  </w:style>
  <w:style w:type="paragraph" w:styleId="af2">
    <w:name w:val="TOC Heading"/>
    <w:uiPriority w:val="39"/>
    <w:unhideWhenUsed/>
    <w:rsid w:val="00FE620C"/>
  </w:style>
  <w:style w:type="paragraph" w:styleId="af3">
    <w:name w:val="table of figures"/>
    <w:basedOn w:val="a"/>
    <w:next w:val="a"/>
    <w:uiPriority w:val="99"/>
    <w:unhideWhenUsed/>
    <w:rsid w:val="00FE620C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FE62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10">
    <w:name w:val="Заголовок 1 Знак"/>
    <w:basedOn w:val="a0"/>
    <w:link w:val="Heading1"/>
    <w:uiPriority w:val="9"/>
    <w:rsid w:val="00FE620C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4">
    <w:name w:val="Normal (Web)"/>
    <w:basedOn w:val="a"/>
    <w:uiPriority w:val="99"/>
    <w:semiHidden/>
    <w:unhideWhenUsed/>
    <w:rsid w:val="00FE6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1"/>
    <w:uiPriority w:val="39"/>
    <w:rsid w:val="00FE620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FE6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FE620C"/>
    <w:rPr>
      <w:rFonts w:ascii="Segoe UI" w:hAnsi="Segoe UI" w:cs="Segoe UI"/>
      <w:sz w:val="18"/>
      <w:szCs w:val="18"/>
    </w:rPr>
  </w:style>
  <w:style w:type="character" w:customStyle="1" w:styleId="11">
    <w:name w:val="Гиперссылка1"/>
    <w:rsid w:val="00FE62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ko@r54.rosreestr.ru" TargetMode="External"/><Relationship Id="rId12" Type="http://schemas.openxmlformats.org/officeDocument/2006/relationships/hyperlink" Target="https://t.me/rosreestr_ns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dzen.ru/rosreestr_nsk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ok.ru/group/7000000098786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rosreestr_n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Sidorova_LV</cp:lastModifiedBy>
  <cp:revision>4</cp:revision>
  <dcterms:created xsi:type="dcterms:W3CDTF">2025-11-06T01:40:00Z</dcterms:created>
  <dcterms:modified xsi:type="dcterms:W3CDTF">2025-11-14T09:21:00Z</dcterms:modified>
</cp:coreProperties>
</file>